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NLMR - Newsletter Menschenrechte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LMR" w:history="1">
        <w:bookmarkStart w:id="0" w:name="opus_106863"/>
        <w:r>
          <w:rPr>
            <w:color w:val="BD2826"/>
            <w:bdr w:val="none" w:sz="0" w:space="0" w:color="auto"/>
            <w:lang w:val="de" w:eastAsia="de"/>
          </w:rPr>
          <w:t>NLMR - Newsletter Menschenrechte, ab 2010</w:t>
        </w:r>
      </w:hyperlink>
      <w:bookmarkEnd w:id="0"/>
      <w:hyperlink r:id="rId6" w:anchor="opus_detail_10686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695?opusTitle=NL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NLMR - Newsletter Menschenrechte - beck-online</dc:title>
  <cp:revision>0</cp:revision>
</cp:coreProperties>
</file>